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1FC9" w14:textId="77777777" w:rsidR="008A4153" w:rsidRPr="00A458B8" w:rsidRDefault="00F92D27" w:rsidP="00325264">
      <w:pPr>
        <w:spacing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A458B8">
        <w:rPr>
          <w:rFonts w:cs="David" w:hint="cs"/>
          <w:b/>
          <w:bCs/>
          <w:sz w:val="40"/>
          <w:szCs w:val="40"/>
          <w:rtl/>
        </w:rPr>
        <w:t xml:space="preserve">קופיקס </w:t>
      </w:r>
      <w:proofErr w:type="spellStart"/>
      <w:r w:rsidRPr="00A458B8">
        <w:rPr>
          <w:rFonts w:cs="David" w:hint="cs"/>
          <w:b/>
          <w:bCs/>
          <w:sz w:val="40"/>
          <w:szCs w:val="40"/>
          <w:rtl/>
        </w:rPr>
        <w:t>גרופ</w:t>
      </w:r>
      <w:proofErr w:type="spellEnd"/>
      <w:r w:rsidR="008A4153" w:rsidRPr="00A458B8">
        <w:rPr>
          <w:rFonts w:cs="David" w:hint="cs"/>
          <w:b/>
          <w:bCs/>
          <w:sz w:val="40"/>
          <w:szCs w:val="40"/>
          <w:rtl/>
        </w:rPr>
        <w:t xml:space="preserve"> בע"מ ("החברה")</w:t>
      </w:r>
    </w:p>
    <w:p w14:paraId="699D31F7" w14:textId="1F251F15" w:rsidR="008A4153" w:rsidRPr="00A86DE1" w:rsidRDefault="008A4153" w:rsidP="00A458B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D73D39">
        <w:rPr>
          <w:rFonts w:cs="David"/>
          <w:sz w:val="28"/>
          <w:szCs w:val="28"/>
          <w:rtl/>
        </w:rPr>
        <w:t xml:space="preserve">החברה </w:t>
      </w:r>
      <w:r w:rsidRPr="00A86DE1">
        <w:rPr>
          <w:rFonts w:cs="David"/>
          <w:sz w:val="28"/>
          <w:szCs w:val="28"/>
          <w:rtl/>
        </w:rPr>
        <w:t xml:space="preserve">מתכבדת להודיע בזאת על זימון אסיפה כללית </w:t>
      </w:r>
      <w:r w:rsidR="00DF39B9" w:rsidRPr="00A86DE1">
        <w:rPr>
          <w:rFonts w:cs="David" w:hint="cs"/>
          <w:sz w:val="28"/>
          <w:szCs w:val="28"/>
          <w:rtl/>
        </w:rPr>
        <w:t xml:space="preserve">מיוחדת </w:t>
      </w:r>
      <w:r w:rsidRPr="00A86DE1">
        <w:rPr>
          <w:rFonts w:cs="David"/>
          <w:sz w:val="28"/>
          <w:szCs w:val="28"/>
          <w:rtl/>
        </w:rPr>
        <w:t xml:space="preserve">של בעלי המניות של החברה אשר תתכנס ביום </w:t>
      </w:r>
      <w:r w:rsidR="00425995">
        <w:rPr>
          <w:rFonts w:cs="David" w:hint="cs"/>
          <w:sz w:val="28"/>
          <w:szCs w:val="28"/>
          <w:rtl/>
        </w:rPr>
        <w:t>ש</w:t>
      </w:r>
      <w:r w:rsidR="00602C5F">
        <w:rPr>
          <w:rFonts w:cs="David" w:hint="cs"/>
          <w:sz w:val="28"/>
          <w:szCs w:val="28"/>
          <w:rtl/>
        </w:rPr>
        <w:t>נ</w:t>
      </w:r>
      <w:r w:rsidR="00425995">
        <w:rPr>
          <w:rFonts w:cs="David" w:hint="cs"/>
          <w:sz w:val="28"/>
          <w:szCs w:val="28"/>
          <w:rtl/>
        </w:rPr>
        <w:t>י</w:t>
      </w:r>
      <w:r w:rsidR="00B94410" w:rsidRPr="00A86DE1">
        <w:rPr>
          <w:rFonts w:cs="David"/>
          <w:sz w:val="28"/>
          <w:szCs w:val="28"/>
          <w:rtl/>
        </w:rPr>
        <w:t xml:space="preserve">, </w:t>
      </w:r>
      <w:r w:rsidRPr="00A86DE1">
        <w:rPr>
          <w:rFonts w:cs="David" w:hint="cs"/>
          <w:sz w:val="28"/>
          <w:szCs w:val="28"/>
          <w:rtl/>
        </w:rPr>
        <w:t>ה</w:t>
      </w:r>
      <w:r w:rsidR="00B94410" w:rsidRPr="00A86DE1">
        <w:rPr>
          <w:rFonts w:cs="David" w:hint="cs"/>
          <w:sz w:val="28"/>
          <w:szCs w:val="28"/>
          <w:rtl/>
        </w:rPr>
        <w:t>-</w:t>
      </w:r>
      <w:r w:rsidR="00602C5F">
        <w:rPr>
          <w:rFonts w:cs="David" w:hint="cs"/>
          <w:sz w:val="28"/>
          <w:szCs w:val="28"/>
          <w:rtl/>
        </w:rPr>
        <w:t>23</w:t>
      </w:r>
      <w:r w:rsidR="00425995">
        <w:rPr>
          <w:rFonts w:cs="David" w:hint="cs"/>
          <w:sz w:val="28"/>
          <w:szCs w:val="28"/>
          <w:rtl/>
        </w:rPr>
        <w:t>.</w:t>
      </w:r>
      <w:r w:rsidR="00602C5F">
        <w:rPr>
          <w:rFonts w:cs="David" w:hint="cs"/>
          <w:sz w:val="28"/>
          <w:szCs w:val="28"/>
          <w:rtl/>
        </w:rPr>
        <w:t>5</w:t>
      </w:r>
      <w:r w:rsidR="002B1EAE">
        <w:rPr>
          <w:rFonts w:cs="David" w:hint="cs"/>
          <w:sz w:val="28"/>
          <w:szCs w:val="28"/>
          <w:rtl/>
        </w:rPr>
        <w:t>.2022</w:t>
      </w:r>
      <w:r w:rsidR="00B94410" w:rsidRPr="00A86DE1">
        <w:rPr>
          <w:rFonts w:cs="David"/>
          <w:sz w:val="28"/>
          <w:szCs w:val="28"/>
          <w:rtl/>
        </w:rPr>
        <w:t xml:space="preserve">, </w:t>
      </w:r>
      <w:r w:rsidRPr="00A86DE1">
        <w:rPr>
          <w:rFonts w:cs="David"/>
          <w:sz w:val="28"/>
          <w:szCs w:val="28"/>
          <w:rtl/>
        </w:rPr>
        <w:t xml:space="preserve">בשעה </w:t>
      </w:r>
      <w:r w:rsidR="0089262D" w:rsidRPr="00A86DE1">
        <w:rPr>
          <w:rFonts w:cs="David" w:hint="cs"/>
          <w:sz w:val="28"/>
          <w:szCs w:val="28"/>
          <w:rtl/>
        </w:rPr>
        <w:t>1</w:t>
      </w:r>
      <w:r w:rsidR="000E475B">
        <w:rPr>
          <w:rFonts w:cs="David" w:hint="cs"/>
          <w:sz w:val="28"/>
          <w:szCs w:val="28"/>
          <w:rtl/>
        </w:rPr>
        <w:t>1</w:t>
      </w:r>
      <w:r w:rsidR="0089262D" w:rsidRPr="00A86DE1">
        <w:rPr>
          <w:rFonts w:cs="David" w:hint="cs"/>
          <w:sz w:val="28"/>
          <w:szCs w:val="28"/>
          <w:rtl/>
        </w:rPr>
        <w:t>:</w:t>
      </w:r>
      <w:r w:rsidR="000E475B">
        <w:rPr>
          <w:rFonts w:cs="David" w:hint="cs"/>
          <w:sz w:val="28"/>
          <w:szCs w:val="28"/>
          <w:rtl/>
        </w:rPr>
        <w:t>0</w:t>
      </w:r>
      <w:r w:rsidR="0089262D" w:rsidRPr="00A86DE1">
        <w:rPr>
          <w:rFonts w:cs="David" w:hint="cs"/>
          <w:sz w:val="28"/>
          <w:szCs w:val="28"/>
          <w:rtl/>
        </w:rPr>
        <w:t>0</w:t>
      </w:r>
      <w:r w:rsidR="006C23D6" w:rsidRPr="00A86DE1">
        <w:rPr>
          <w:rFonts w:cs="David"/>
          <w:sz w:val="28"/>
          <w:szCs w:val="28"/>
          <w:rtl/>
        </w:rPr>
        <w:t xml:space="preserve">, </w:t>
      </w:r>
      <w:r w:rsidRPr="00A86DE1">
        <w:rPr>
          <w:rFonts w:cs="David"/>
          <w:sz w:val="28"/>
          <w:szCs w:val="28"/>
          <w:rtl/>
        </w:rPr>
        <w:t xml:space="preserve">במשרדי </w:t>
      </w:r>
      <w:r w:rsidR="00C20217" w:rsidRPr="00A86DE1">
        <w:rPr>
          <w:rFonts w:cs="David" w:hint="cs"/>
          <w:sz w:val="28"/>
          <w:szCs w:val="28"/>
          <w:rtl/>
        </w:rPr>
        <w:t xml:space="preserve">החברה ברחוב </w:t>
      </w:r>
      <w:r w:rsidR="006C1182">
        <w:rPr>
          <w:rFonts w:cs="David" w:hint="cs"/>
          <w:sz w:val="28"/>
          <w:szCs w:val="28"/>
          <w:rtl/>
        </w:rPr>
        <w:t>צלע ההר 17</w:t>
      </w:r>
      <w:r w:rsidR="00325264" w:rsidRPr="00A86DE1">
        <w:rPr>
          <w:rFonts w:cs="David" w:hint="cs"/>
          <w:sz w:val="28"/>
          <w:szCs w:val="28"/>
          <w:rtl/>
        </w:rPr>
        <w:t>,</w:t>
      </w:r>
      <w:r w:rsidR="00433AFC" w:rsidRPr="00A86DE1">
        <w:rPr>
          <w:rFonts w:cs="David" w:hint="cs"/>
          <w:sz w:val="28"/>
          <w:szCs w:val="28"/>
          <w:rtl/>
        </w:rPr>
        <w:t xml:space="preserve"> </w:t>
      </w:r>
      <w:r w:rsidR="006C1182">
        <w:rPr>
          <w:rFonts w:cs="David" w:hint="cs"/>
          <w:sz w:val="28"/>
          <w:szCs w:val="28"/>
          <w:rtl/>
        </w:rPr>
        <w:t>מודיעין</w:t>
      </w:r>
      <w:r w:rsidR="00307C00" w:rsidRPr="00A86DE1">
        <w:rPr>
          <w:rFonts w:cs="David" w:hint="cs"/>
          <w:sz w:val="28"/>
          <w:szCs w:val="28"/>
          <w:rtl/>
        </w:rPr>
        <w:t xml:space="preserve"> </w:t>
      </w:r>
      <w:r w:rsidRPr="00A86DE1">
        <w:rPr>
          <w:rFonts w:cs="David"/>
          <w:sz w:val="28"/>
          <w:szCs w:val="28"/>
          <w:rtl/>
        </w:rPr>
        <w:t>(להלן: "</w:t>
      </w:r>
      <w:proofErr w:type="spellStart"/>
      <w:r w:rsidRPr="00A86DE1">
        <w:rPr>
          <w:rFonts w:cs="David"/>
          <w:b/>
          <w:bCs/>
          <w:sz w:val="28"/>
          <w:szCs w:val="28"/>
          <w:rtl/>
        </w:rPr>
        <w:t>האסיפה</w:t>
      </w:r>
      <w:proofErr w:type="spellEnd"/>
      <w:r w:rsidRPr="00A86DE1">
        <w:rPr>
          <w:rFonts w:cs="David"/>
          <w:sz w:val="28"/>
          <w:szCs w:val="28"/>
          <w:rtl/>
        </w:rPr>
        <w:t>").</w:t>
      </w:r>
    </w:p>
    <w:p w14:paraId="4E92C9AA" w14:textId="77777777" w:rsidR="008A4153" w:rsidRPr="00A86DE1" w:rsidRDefault="00EB38DC" w:rsidP="000048C5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A86DE1">
        <w:rPr>
          <w:rFonts w:cs="David" w:hint="cs"/>
          <w:sz w:val="28"/>
          <w:szCs w:val="28"/>
          <w:u w:val="single"/>
          <w:rtl/>
        </w:rPr>
        <w:t>ה</w:t>
      </w:r>
      <w:r w:rsidR="008A4153" w:rsidRPr="00A86DE1">
        <w:rPr>
          <w:rFonts w:cs="David"/>
          <w:sz w:val="28"/>
          <w:szCs w:val="28"/>
          <w:u w:val="single"/>
          <w:rtl/>
        </w:rPr>
        <w:t>נושא</w:t>
      </w:r>
      <w:r w:rsidR="005E4CA6" w:rsidRPr="00A86DE1">
        <w:rPr>
          <w:rFonts w:cs="David" w:hint="cs"/>
          <w:sz w:val="28"/>
          <w:szCs w:val="28"/>
          <w:u w:val="single"/>
          <w:rtl/>
        </w:rPr>
        <w:t>ים</w:t>
      </w:r>
      <w:r w:rsidR="008A4153" w:rsidRPr="00A86DE1">
        <w:rPr>
          <w:rFonts w:cs="David"/>
          <w:sz w:val="28"/>
          <w:szCs w:val="28"/>
          <w:u w:val="single"/>
          <w:rtl/>
        </w:rPr>
        <w:t xml:space="preserve"> על סדר יומה של </w:t>
      </w:r>
      <w:proofErr w:type="spellStart"/>
      <w:r w:rsidR="008A4153" w:rsidRPr="00A86DE1">
        <w:rPr>
          <w:rFonts w:cs="David"/>
          <w:sz w:val="28"/>
          <w:szCs w:val="28"/>
          <w:u w:val="single"/>
          <w:rtl/>
        </w:rPr>
        <w:t>האסיפה</w:t>
      </w:r>
      <w:proofErr w:type="spellEnd"/>
      <w:r w:rsidR="008A4153" w:rsidRPr="00A86DE1">
        <w:rPr>
          <w:rFonts w:cs="David"/>
          <w:sz w:val="28"/>
          <w:szCs w:val="28"/>
          <w:rtl/>
        </w:rPr>
        <w:t>:</w:t>
      </w:r>
    </w:p>
    <w:p w14:paraId="0E57C414" w14:textId="49EB28A2" w:rsidR="006C1182" w:rsidRPr="006C1182" w:rsidRDefault="002B1EAE" w:rsidP="00425995">
      <w:pPr>
        <w:spacing w:after="0" w:line="360" w:lineRule="auto"/>
        <w:jc w:val="both"/>
        <w:rPr>
          <w:rFonts w:cs="David"/>
          <w:sz w:val="28"/>
          <w:szCs w:val="28"/>
        </w:rPr>
      </w:pPr>
      <w:bookmarkStart w:id="0" w:name="_Ref530931769"/>
      <w:bookmarkStart w:id="1" w:name="_Ref92377427"/>
      <w:r w:rsidRPr="002B1EAE">
        <w:rPr>
          <w:rFonts w:cs="David"/>
          <w:sz w:val="28"/>
          <w:szCs w:val="28"/>
          <w:rtl/>
        </w:rPr>
        <w:t xml:space="preserve">אישור </w:t>
      </w:r>
      <w:bookmarkEnd w:id="0"/>
      <w:r w:rsidRPr="002B1EAE">
        <w:rPr>
          <w:rFonts w:cs="David"/>
          <w:sz w:val="28"/>
          <w:szCs w:val="28"/>
          <w:rtl/>
        </w:rPr>
        <w:t xml:space="preserve">התקשרות סופר קופיקס בע"מ </w:t>
      </w:r>
      <w:r w:rsidR="00565868">
        <w:rPr>
          <w:rFonts w:cs="David" w:hint="cs"/>
          <w:sz w:val="28"/>
          <w:szCs w:val="28"/>
          <w:rtl/>
        </w:rPr>
        <w:t xml:space="preserve">(חברה בת של החברה) </w:t>
      </w:r>
      <w:r w:rsidRPr="002B1EAE">
        <w:rPr>
          <w:rFonts w:cs="David"/>
          <w:sz w:val="28"/>
          <w:szCs w:val="28"/>
          <w:rtl/>
        </w:rPr>
        <w:t>עם רשת חנויות רמי לוי שיווק השיקמה 2006 בע"מ בהסכם שימוש במותג "רמי לוי"</w:t>
      </w:r>
      <w:bookmarkEnd w:id="1"/>
      <w:r w:rsidR="00402362">
        <w:rPr>
          <w:rFonts w:cs="David" w:hint="cs"/>
          <w:sz w:val="28"/>
          <w:szCs w:val="28"/>
          <w:rtl/>
        </w:rPr>
        <w:t>.</w:t>
      </w:r>
    </w:p>
    <w:p w14:paraId="7F39D099" w14:textId="77777777" w:rsidR="00626DA3" w:rsidRPr="00A86DE1" w:rsidRDefault="00626DA3" w:rsidP="00242C55">
      <w:pPr>
        <w:spacing w:after="0" w:line="360" w:lineRule="auto"/>
        <w:ind w:left="720"/>
        <w:jc w:val="both"/>
        <w:rPr>
          <w:rFonts w:cs="David"/>
          <w:sz w:val="28"/>
          <w:szCs w:val="28"/>
          <w:rtl/>
        </w:rPr>
      </w:pPr>
    </w:p>
    <w:p w14:paraId="68048C78" w14:textId="77777777" w:rsidR="008A4153" w:rsidRPr="00A86DE1" w:rsidRDefault="008A4153">
      <w:pPr>
        <w:spacing w:line="360" w:lineRule="auto"/>
        <w:jc w:val="both"/>
        <w:rPr>
          <w:rFonts w:cs="David"/>
          <w:sz w:val="28"/>
          <w:szCs w:val="28"/>
          <w:u w:val="single"/>
          <w:rtl/>
        </w:rPr>
      </w:pPr>
      <w:r w:rsidRPr="00A86DE1">
        <w:rPr>
          <w:rFonts w:cs="David" w:hint="cs"/>
          <w:sz w:val="28"/>
          <w:szCs w:val="28"/>
          <w:u w:val="single"/>
          <w:rtl/>
        </w:rPr>
        <w:t>מועדים חיוניים</w:t>
      </w:r>
    </w:p>
    <w:p w14:paraId="118DC06C" w14:textId="21023DFD" w:rsidR="002B463B" w:rsidRPr="00565868" w:rsidRDefault="002B463B" w:rsidP="00442786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A86DE1">
        <w:rPr>
          <w:rFonts w:cs="David" w:hint="cs"/>
          <w:sz w:val="28"/>
          <w:szCs w:val="28"/>
          <w:rtl/>
        </w:rPr>
        <w:t xml:space="preserve">המועד הקובע לקביעת הזכאות של בעלי המניות להצביע </w:t>
      </w:r>
      <w:proofErr w:type="spellStart"/>
      <w:r w:rsidRPr="00A86DE1">
        <w:rPr>
          <w:rFonts w:cs="David" w:hint="cs"/>
          <w:sz w:val="28"/>
          <w:szCs w:val="28"/>
          <w:rtl/>
        </w:rPr>
        <w:t>באסיפה</w:t>
      </w:r>
      <w:proofErr w:type="spellEnd"/>
      <w:r w:rsidRPr="00A86DE1">
        <w:rPr>
          <w:rFonts w:cs="David" w:hint="cs"/>
          <w:sz w:val="28"/>
          <w:szCs w:val="28"/>
          <w:rtl/>
        </w:rPr>
        <w:t xml:space="preserve">, </w:t>
      </w:r>
      <w:r w:rsidRPr="00565868">
        <w:rPr>
          <w:rFonts w:cs="David" w:hint="cs"/>
          <w:sz w:val="28"/>
          <w:szCs w:val="28"/>
          <w:rtl/>
        </w:rPr>
        <w:t>הינו</w:t>
      </w:r>
      <w:r w:rsidR="00AF69E7" w:rsidRPr="00565868">
        <w:rPr>
          <w:rFonts w:cs="David" w:hint="cs"/>
          <w:sz w:val="28"/>
          <w:szCs w:val="28"/>
          <w:rtl/>
        </w:rPr>
        <w:t xml:space="preserve"> ה</w:t>
      </w:r>
      <w:r w:rsidR="00B94410" w:rsidRPr="00565868">
        <w:rPr>
          <w:rFonts w:cs="David" w:hint="cs"/>
          <w:sz w:val="28"/>
          <w:szCs w:val="28"/>
          <w:rtl/>
        </w:rPr>
        <w:t>-</w:t>
      </w:r>
      <w:r w:rsidR="00602C5F">
        <w:rPr>
          <w:rFonts w:cs="David" w:hint="cs"/>
          <w:sz w:val="28"/>
          <w:szCs w:val="28"/>
          <w:rtl/>
        </w:rPr>
        <w:t>25</w:t>
      </w:r>
      <w:r w:rsidR="006C1182" w:rsidRPr="00565868">
        <w:rPr>
          <w:rFonts w:cs="David" w:hint="cs"/>
          <w:sz w:val="28"/>
          <w:szCs w:val="28"/>
          <w:rtl/>
        </w:rPr>
        <w:t>.</w:t>
      </w:r>
      <w:r w:rsidR="00602C5F">
        <w:rPr>
          <w:rFonts w:cs="David" w:hint="cs"/>
          <w:sz w:val="28"/>
          <w:szCs w:val="28"/>
          <w:rtl/>
        </w:rPr>
        <w:t>4</w:t>
      </w:r>
      <w:r w:rsidR="006C1182" w:rsidRPr="00565868">
        <w:rPr>
          <w:rFonts w:cs="David" w:hint="cs"/>
          <w:sz w:val="28"/>
          <w:szCs w:val="28"/>
          <w:rtl/>
        </w:rPr>
        <w:t>.202</w:t>
      </w:r>
      <w:r w:rsidR="002B1EAE" w:rsidRPr="00565868">
        <w:rPr>
          <w:rFonts w:cs="David" w:hint="cs"/>
          <w:sz w:val="28"/>
          <w:szCs w:val="28"/>
          <w:rtl/>
        </w:rPr>
        <w:t>2</w:t>
      </w:r>
      <w:r w:rsidR="00B94410" w:rsidRPr="00565868">
        <w:rPr>
          <w:rFonts w:cs="David" w:hint="cs"/>
          <w:sz w:val="28"/>
          <w:szCs w:val="28"/>
          <w:rtl/>
        </w:rPr>
        <w:t xml:space="preserve">. </w:t>
      </w:r>
    </w:p>
    <w:p w14:paraId="061BA722" w14:textId="77777777" w:rsidR="00325264" w:rsidRPr="00565868" w:rsidRDefault="00401751" w:rsidP="00A95F69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565868">
        <w:rPr>
          <w:rFonts w:cs="David" w:hint="cs"/>
          <w:sz w:val="28"/>
          <w:szCs w:val="28"/>
          <w:rtl/>
        </w:rPr>
        <w:t xml:space="preserve">המועדים להמצאת </w:t>
      </w:r>
      <w:proofErr w:type="spellStart"/>
      <w:r w:rsidRPr="00565868">
        <w:rPr>
          <w:rFonts w:cs="David" w:hint="cs"/>
          <w:sz w:val="28"/>
          <w:szCs w:val="28"/>
          <w:rtl/>
        </w:rPr>
        <w:t>יפוי</w:t>
      </w:r>
      <w:proofErr w:type="spellEnd"/>
      <w:r w:rsidRPr="00565868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565868">
        <w:rPr>
          <w:rFonts w:cs="David" w:hint="cs"/>
          <w:sz w:val="28"/>
          <w:szCs w:val="28"/>
          <w:rtl/>
        </w:rPr>
        <w:t>כח</w:t>
      </w:r>
      <w:proofErr w:type="spellEnd"/>
      <w:r w:rsidRPr="00565868">
        <w:rPr>
          <w:rFonts w:cs="David" w:hint="cs"/>
          <w:sz w:val="28"/>
          <w:szCs w:val="28"/>
          <w:rtl/>
        </w:rPr>
        <w:t xml:space="preserve"> ו/או כתב הצבעה ו/או כתב הצבעה אלקטרוני הינם כמפורט בדו"ח המיידי (כהגדרתו להלן).</w:t>
      </w:r>
    </w:p>
    <w:p w14:paraId="6DE78A28" w14:textId="77777777" w:rsidR="002B463B" w:rsidRPr="00565868" w:rsidRDefault="002B463B" w:rsidP="002B463B">
      <w:pPr>
        <w:spacing w:line="360" w:lineRule="auto"/>
        <w:jc w:val="both"/>
        <w:rPr>
          <w:rFonts w:cs="David"/>
          <w:sz w:val="28"/>
          <w:szCs w:val="28"/>
          <w:u w:val="single"/>
          <w:rtl/>
        </w:rPr>
      </w:pPr>
      <w:r w:rsidRPr="00565868">
        <w:rPr>
          <w:rFonts w:cs="David" w:hint="cs"/>
          <w:sz w:val="28"/>
          <w:szCs w:val="28"/>
          <w:u w:val="single"/>
          <w:rtl/>
        </w:rPr>
        <w:t>הפניה לדוח מיידי</w:t>
      </w:r>
    </w:p>
    <w:p w14:paraId="22A80F56" w14:textId="6FAF61A8" w:rsidR="00425995" w:rsidRDefault="002B463B" w:rsidP="00425995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65868">
        <w:rPr>
          <w:rFonts w:cs="David" w:hint="cs"/>
          <w:sz w:val="28"/>
          <w:szCs w:val="28"/>
          <w:rtl/>
        </w:rPr>
        <w:t>למידע נוסף רא</w:t>
      </w:r>
      <w:r w:rsidR="00B857AE">
        <w:rPr>
          <w:rFonts w:cs="David" w:hint="cs"/>
          <w:sz w:val="28"/>
          <w:szCs w:val="28"/>
          <w:rtl/>
        </w:rPr>
        <w:t>ו</w:t>
      </w:r>
      <w:r w:rsidRPr="00565868">
        <w:rPr>
          <w:rFonts w:cs="David" w:hint="cs"/>
          <w:sz w:val="28"/>
          <w:szCs w:val="28"/>
          <w:rtl/>
        </w:rPr>
        <w:t xml:space="preserve"> דוח מיידי של החברה מיום </w:t>
      </w:r>
      <w:r w:rsidR="00602C5F">
        <w:rPr>
          <w:rFonts w:cs="David" w:hint="cs"/>
          <w:sz w:val="28"/>
          <w:szCs w:val="28"/>
          <w:rtl/>
        </w:rPr>
        <w:t>17</w:t>
      </w:r>
      <w:r w:rsidR="002B1EAE" w:rsidRPr="00565868">
        <w:rPr>
          <w:rFonts w:cs="David" w:hint="cs"/>
          <w:sz w:val="28"/>
          <w:szCs w:val="28"/>
          <w:rtl/>
        </w:rPr>
        <w:t>.</w:t>
      </w:r>
      <w:r w:rsidR="00602C5F">
        <w:rPr>
          <w:rFonts w:cs="David" w:hint="cs"/>
          <w:sz w:val="28"/>
          <w:szCs w:val="28"/>
          <w:rtl/>
        </w:rPr>
        <w:t>4</w:t>
      </w:r>
      <w:r w:rsidR="002B1EAE" w:rsidRPr="00565868">
        <w:rPr>
          <w:rFonts w:cs="David" w:hint="cs"/>
          <w:sz w:val="28"/>
          <w:szCs w:val="28"/>
          <w:rtl/>
        </w:rPr>
        <w:t>.2022</w:t>
      </w:r>
      <w:r w:rsidR="00B94410" w:rsidRPr="00565868">
        <w:rPr>
          <w:rFonts w:cs="David" w:hint="cs"/>
          <w:sz w:val="28"/>
          <w:szCs w:val="28"/>
          <w:rtl/>
        </w:rPr>
        <w:t xml:space="preserve"> </w:t>
      </w:r>
      <w:r w:rsidRPr="00565868">
        <w:rPr>
          <w:rFonts w:cs="David" w:hint="cs"/>
          <w:sz w:val="28"/>
          <w:szCs w:val="28"/>
          <w:rtl/>
        </w:rPr>
        <w:t xml:space="preserve">(מס' </w:t>
      </w:r>
      <w:r w:rsidRPr="00D01D40">
        <w:rPr>
          <w:rFonts w:ascii="David" w:hAnsi="David" w:cs="David"/>
          <w:sz w:val="28"/>
          <w:szCs w:val="28"/>
          <w:rtl/>
        </w:rPr>
        <w:t>אסמכתא</w:t>
      </w:r>
      <w:r w:rsidR="00E763FB" w:rsidRPr="00D01D40">
        <w:rPr>
          <w:rFonts w:ascii="David" w:hAnsi="David" w:cs="David"/>
          <w:sz w:val="28"/>
          <w:szCs w:val="28"/>
          <w:rtl/>
        </w:rPr>
        <w:t xml:space="preserve"> - </w:t>
      </w:r>
      <w:r w:rsidR="00D01D40" w:rsidRPr="00D01D40">
        <w:rPr>
          <w:rFonts w:ascii="David" w:hAnsi="David" w:cs="David"/>
          <w:sz w:val="28"/>
          <w:szCs w:val="28"/>
        </w:rPr>
        <w:t>2022-01-049207</w:t>
      </w:r>
      <w:r w:rsidRPr="00565868">
        <w:rPr>
          <w:rFonts w:cs="David" w:hint="cs"/>
          <w:sz w:val="28"/>
          <w:szCs w:val="28"/>
          <w:rtl/>
        </w:rPr>
        <w:t xml:space="preserve">) </w:t>
      </w:r>
      <w:r w:rsidR="00401751" w:rsidRPr="00565868">
        <w:rPr>
          <w:rFonts w:cs="David" w:hint="cs"/>
          <w:sz w:val="28"/>
          <w:szCs w:val="28"/>
          <w:rtl/>
        </w:rPr>
        <w:t>("</w:t>
      </w:r>
      <w:r w:rsidR="00401751" w:rsidRPr="00565868">
        <w:rPr>
          <w:rFonts w:cs="David" w:hint="cs"/>
          <w:b/>
          <w:bCs/>
          <w:sz w:val="28"/>
          <w:szCs w:val="28"/>
          <w:rtl/>
        </w:rPr>
        <w:t>הדו"ח המיידי</w:t>
      </w:r>
      <w:r w:rsidR="00401751" w:rsidRPr="00565868">
        <w:rPr>
          <w:rFonts w:cs="David" w:hint="cs"/>
          <w:sz w:val="28"/>
          <w:szCs w:val="28"/>
          <w:rtl/>
        </w:rPr>
        <w:t xml:space="preserve">") </w:t>
      </w:r>
      <w:r w:rsidR="00425995" w:rsidRPr="00565868">
        <w:rPr>
          <w:rFonts w:cs="David" w:hint="cs"/>
          <w:sz w:val="28"/>
          <w:szCs w:val="28"/>
          <w:rtl/>
        </w:rPr>
        <w:t>שפורסם באתר ההפצה של רשות ניירות</w:t>
      </w:r>
      <w:r w:rsidR="00425995" w:rsidRPr="00D73D39">
        <w:rPr>
          <w:rFonts w:cs="David" w:hint="cs"/>
          <w:sz w:val="28"/>
          <w:szCs w:val="28"/>
          <w:rtl/>
        </w:rPr>
        <w:t xml:space="preserve"> ערך שכתובתו </w:t>
      </w:r>
      <w:hyperlink r:id="rId8" w:history="1">
        <w:r w:rsidR="00425995" w:rsidRPr="00D73D39">
          <w:rPr>
            <w:rStyle w:val="Hyperlink"/>
            <w:rFonts w:cs="David"/>
            <w:sz w:val="28"/>
            <w:szCs w:val="28"/>
          </w:rPr>
          <w:t>www.isa.gov.il</w:t>
        </w:r>
      </w:hyperlink>
      <w:r w:rsidR="00425995" w:rsidRPr="00D73D39">
        <w:rPr>
          <w:rFonts w:cs="David" w:hint="cs"/>
          <w:sz w:val="28"/>
          <w:szCs w:val="28"/>
          <w:rtl/>
        </w:rPr>
        <w:t xml:space="preserve"> ובאתר האינטרנט של הבורסה לניירות ערך בתל אביב בע"מ שכתובתו </w:t>
      </w:r>
      <w:hyperlink r:id="rId9" w:history="1">
        <w:r w:rsidR="00425995" w:rsidRPr="002F5115">
          <w:rPr>
            <w:rStyle w:val="Hyperlink"/>
            <w:rFonts w:cs="David"/>
            <w:sz w:val="28"/>
            <w:szCs w:val="28"/>
          </w:rPr>
          <w:t>www.tase.co.il</w:t>
        </w:r>
      </w:hyperlink>
      <w:r w:rsidR="00425995" w:rsidRPr="005E4CA6">
        <w:rPr>
          <w:rFonts w:cs="David" w:hint="cs"/>
          <w:sz w:val="28"/>
          <w:szCs w:val="28"/>
          <w:rtl/>
        </w:rPr>
        <w:t>.</w:t>
      </w:r>
    </w:p>
    <w:p w14:paraId="66AC1352" w14:textId="246108BF" w:rsidR="005E4CA6" w:rsidRDefault="005E4CA6" w:rsidP="00613BE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10B5ABEE" w14:textId="41754394" w:rsidR="00613BE6" w:rsidRDefault="00613BE6" w:rsidP="00613BE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sectPr w:rsidR="00613BE6">
      <w:headerReference w:type="default" r:id="rId10"/>
      <w:pgSz w:w="11906" w:h="16838"/>
      <w:pgMar w:top="1440" w:right="1361" w:bottom="1440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3A83" w14:textId="77777777" w:rsidR="00301FAB" w:rsidRDefault="00301FAB">
      <w:pPr>
        <w:spacing w:after="0" w:line="240" w:lineRule="auto"/>
      </w:pPr>
      <w:r>
        <w:separator/>
      </w:r>
    </w:p>
  </w:endnote>
  <w:endnote w:type="continuationSeparator" w:id="0">
    <w:p w14:paraId="51270938" w14:textId="77777777" w:rsidR="00301FAB" w:rsidRDefault="003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02D2" w14:textId="77777777" w:rsidR="00301FAB" w:rsidRDefault="00301FAB">
      <w:pPr>
        <w:spacing w:after="0" w:line="240" w:lineRule="auto"/>
      </w:pPr>
      <w:r>
        <w:separator/>
      </w:r>
    </w:p>
  </w:footnote>
  <w:footnote w:type="continuationSeparator" w:id="0">
    <w:p w14:paraId="358661EF" w14:textId="77777777" w:rsidR="00301FAB" w:rsidRDefault="003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353" w14:textId="1DDCF089" w:rsidR="00986309" w:rsidRPr="00986309" w:rsidRDefault="00986309" w:rsidP="00986309">
    <w:pPr>
      <w:pStyle w:val="a4"/>
      <w:jc w:val="right"/>
      <w:rPr>
        <w:rFonts w:ascii="David" w:hAnsi="David" w:cs="Davi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DD"/>
    <w:multiLevelType w:val="hybridMultilevel"/>
    <w:tmpl w:val="1814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30B6"/>
    <w:multiLevelType w:val="multilevel"/>
    <w:tmpl w:val="1A3A7D32"/>
    <w:lvl w:ilvl="0">
      <w:start w:val="1"/>
      <w:numFmt w:val="decimal"/>
      <w:lvlRestart w:val="0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Courier New" w:hAnsi="Courier New" w:cs="Courier New" w:hint="default"/>
        <w:b/>
        <w:bCs/>
        <w:i w:val="0"/>
        <w:iCs w:val="0"/>
        <w:color w:val="auto"/>
        <w:sz w:val="22"/>
        <w:szCs w:val="22"/>
        <w:u w:val="none"/>
        <w:lang w:bidi="he-IL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1304" w:hanging="737"/>
      </w:pPr>
      <w:rPr>
        <w:rFonts w:ascii="Courier New" w:hAnsi="Courier New" w:cs="Courier New" w:hint="default"/>
        <w:b/>
        <w:bCs/>
        <w:i w:val="0"/>
        <w:iCs w:val="0"/>
        <w:color w:val="auto"/>
        <w:sz w:val="22"/>
        <w:szCs w:val="22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2268" w:hanging="964"/>
      </w:pPr>
      <w:rPr>
        <w:rFonts w:cs="David" w:hint="cs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3459" w:hanging="1191"/>
      </w:pPr>
      <w:rPr>
        <w:rFonts w:cs="David" w:hint="cs"/>
        <w:bCs w:val="0"/>
        <w:iCs w:val="0"/>
        <w:szCs w:val="24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0"/>
        </w:tabs>
        <w:ind w:left="4876" w:hanging="1417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0"/>
        </w:tabs>
        <w:ind w:left="6124" w:hanging="12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39"/>
        </w:tabs>
        <w:ind w:left="4564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39"/>
        </w:tabs>
        <w:ind w:left="5131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39"/>
        </w:tabs>
        <w:ind w:left="5698" w:hanging="567"/>
      </w:pPr>
      <w:rPr>
        <w:rFonts w:hint="default"/>
      </w:rPr>
    </w:lvl>
  </w:abstractNum>
  <w:abstractNum w:abstractNumId="2" w15:restartNumberingAfterBreak="0">
    <w:nsid w:val="4FF76E3E"/>
    <w:multiLevelType w:val="hybridMultilevel"/>
    <w:tmpl w:val="3BE0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32D3"/>
    <w:multiLevelType w:val="hybridMultilevel"/>
    <w:tmpl w:val="EAA8CB16"/>
    <w:lvl w:ilvl="0" w:tplc="62FE0D5C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696B"/>
    <w:multiLevelType w:val="hybridMultilevel"/>
    <w:tmpl w:val="1814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8240">
    <w:abstractNumId w:val="3"/>
  </w:num>
  <w:num w:numId="2" w16cid:durableId="899904596">
    <w:abstractNumId w:val="4"/>
  </w:num>
  <w:num w:numId="3" w16cid:durableId="2083601828">
    <w:abstractNumId w:val="0"/>
  </w:num>
  <w:num w:numId="4" w16cid:durableId="1630012722">
    <w:abstractNumId w:val="1"/>
  </w:num>
  <w:num w:numId="5" w16cid:durableId="1747071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921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3C7"/>
    <w:rsid w:val="00000982"/>
    <w:rsid w:val="00000EF9"/>
    <w:rsid w:val="000048C5"/>
    <w:rsid w:val="0001090D"/>
    <w:rsid w:val="00027DC0"/>
    <w:rsid w:val="000356D1"/>
    <w:rsid w:val="000715FA"/>
    <w:rsid w:val="000C4EB9"/>
    <w:rsid w:val="000D295B"/>
    <w:rsid w:val="000D6556"/>
    <w:rsid w:val="000E475B"/>
    <w:rsid w:val="000E5B6F"/>
    <w:rsid w:val="000F150E"/>
    <w:rsid w:val="00126CA7"/>
    <w:rsid w:val="0013203A"/>
    <w:rsid w:val="0014738B"/>
    <w:rsid w:val="00153AB9"/>
    <w:rsid w:val="00196398"/>
    <w:rsid w:val="001A6124"/>
    <w:rsid w:val="001F3EB5"/>
    <w:rsid w:val="0021249A"/>
    <w:rsid w:val="0022138C"/>
    <w:rsid w:val="00230E45"/>
    <w:rsid w:val="002428C9"/>
    <w:rsid w:val="00242C55"/>
    <w:rsid w:val="00253AF8"/>
    <w:rsid w:val="00256AD7"/>
    <w:rsid w:val="002A2063"/>
    <w:rsid w:val="002A6683"/>
    <w:rsid w:val="002B1EAE"/>
    <w:rsid w:val="002B463B"/>
    <w:rsid w:val="002F49F2"/>
    <w:rsid w:val="002F718F"/>
    <w:rsid w:val="00301FAB"/>
    <w:rsid w:val="00307C00"/>
    <w:rsid w:val="003216CD"/>
    <w:rsid w:val="00325264"/>
    <w:rsid w:val="003427E2"/>
    <w:rsid w:val="00347031"/>
    <w:rsid w:val="00353F9B"/>
    <w:rsid w:val="00365AE0"/>
    <w:rsid w:val="00366E5E"/>
    <w:rsid w:val="00372C41"/>
    <w:rsid w:val="003A1DD0"/>
    <w:rsid w:val="003E3EEB"/>
    <w:rsid w:val="003F12CA"/>
    <w:rsid w:val="003F1626"/>
    <w:rsid w:val="003F20B5"/>
    <w:rsid w:val="00401751"/>
    <w:rsid w:val="00402362"/>
    <w:rsid w:val="00424856"/>
    <w:rsid w:val="00425995"/>
    <w:rsid w:val="00426E32"/>
    <w:rsid w:val="00433AFC"/>
    <w:rsid w:val="00437A9F"/>
    <w:rsid w:val="00442786"/>
    <w:rsid w:val="004656A3"/>
    <w:rsid w:val="00474FE9"/>
    <w:rsid w:val="00485635"/>
    <w:rsid w:val="004B2B0D"/>
    <w:rsid w:val="004B789A"/>
    <w:rsid w:val="004D288A"/>
    <w:rsid w:val="004D2C8A"/>
    <w:rsid w:val="00503F27"/>
    <w:rsid w:val="00565868"/>
    <w:rsid w:val="005970B2"/>
    <w:rsid w:val="005A383D"/>
    <w:rsid w:val="005B141F"/>
    <w:rsid w:val="005C0792"/>
    <w:rsid w:val="005D15E6"/>
    <w:rsid w:val="005D33C0"/>
    <w:rsid w:val="005E4CA6"/>
    <w:rsid w:val="005E5C9F"/>
    <w:rsid w:val="005F73C7"/>
    <w:rsid w:val="00602C5F"/>
    <w:rsid w:val="00605E73"/>
    <w:rsid w:val="00613BE6"/>
    <w:rsid w:val="006264AC"/>
    <w:rsid w:val="00626DA3"/>
    <w:rsid w:val="006308EA"/>
    <w:rsid w:val="0064011E"/>
    <w:rsid w:val="00640634"/>
    <w:rsid w:val="00642F31"/>
    <w:rsid w:val="00687094"/>
    <w:rsid w:val="006B2A7E"/>
    <w:rsid w:val="006B707D"/>
    <w:rsid w:val="006C1182"/>
    <w:rsid w:val="006C190F"/>
    <w:rsid w:val="006C23D6"/>
    <w:rsid w:val="007165E2"/>
    <w:rsid w:val="0075188C"/>
    <w:rsid w:val="00761F8C"/>
    <w:rsid w:val="00775610"/>
    <w:rsid w:val="00786FEB"/>
    <w:rsid w:val="00790B03"/>
    <w:rsid w:val="00795DEC"/>
    <w:rsid w:val="007A485F"/>
    <w:rsid w:val="007D4626"/>
    <w:rsid w:val="00817AC0"/>
    <w:rsid w:val="0082010B"/>
    <w:rsid w:val="00836EFA"/>
    <w:rsid w:val="00843C45"/>
    <w:rsid w:val="008703E5"/>
    <w:rsid w:val="00874E6F"/>
    <w:rsid w:val="0089262D"/>
    <w:rsid w:val="008A0ABB"/>
    <w:rsid w:val="008A4153"/>
    <w:rsid w:val="008A4905"/>
    <w:rsid w:val="008B343E"/>
    <w:rsid w:val="008B4AC6"/>
    <w:rsid w:val="008C5B49"/>
    <w:rsid w:val="008D5FBE"/>
    <w:rsid w:val="008F1B04"/>
    <w:rsid w:val="00917233"/>
    <w:rsid w:val="009404C3"/>
    <w:rsid w:val="0094516D"/>
    <w:rsid w:val="0095135B"/>
    <w:rsid w:val="009712D7"/>
    <w:rsid w:val="009843DA"/>
    <w:rsid w:val="00986309"/>
    <w:rsid w:val="009A6292"/>
    <w:rsid w:val="009F2431"/>
    <w:rsid w:val="00A03460"/>
    <w:rsid w:val="00A07DC3"/>
    <w:rsid w:val="00A10319"/>
    <w:rsid w:val="00A1466A"/>
    <w:rsid w:val="00A246BC"/>
    <w:rsid w:val="00A3507D"/>
    <w:rsid w:val="00A458B8"/>
    <w:rsid w:val="00A505E4"/>
    <w:rsid w:val="00A753A2"/>
    <w:rsid w:val="00A86DE1"/>
    <w:rsid w:val="00A90D98"/>
    <w:rsid w:val="00A95F69"/>
    <w:rsid w:val="00AB56C9"/>
    <w:rsid w:val="00AB7CC5"/>
    <w:rsid w:val="00AC0253"/>
    <w:rsid w:val="00AD6FE9"/>
    <w:rsid w:val="00AF69E7"/>
    <w:rsid w:val="00B209E6"/>
    <w:rsid w:val="00B346B0"/>
    <w:rsid w:val="00B47B03"/>
    <w:rsid w:val="00B857AE"/>
    <w:rsid w:val="00B903D7"/>
    <w:rsid w:val="00B94410"/>
    <w:rsid w:val="00BA0F60"/>
    <w:rsid w:val="00BC3850"/>
    <w:rsid w:val="00BE1C8D"/>
    <w:rsid w:val="00C05AD8"/>
    <w:rsid w:val="00C20217"/>
    <w:rsid w:val="00C321D6"/>
    <w:rsid w:val="00C33DC3"/>
    <w:rsid w:val="00C41718"/>
    <w:rsid w:val="00C6316F"/>
    <w:rsid w:val="00C64483"/>
    <w:rsid w:val="00C719D2"/>
    <w:rsid w:val="00C81DAB"/>
    <w:rsid w:val="00CA17D9"/>
    <w:rsid w:val="00CD6840"/>
    <w:rsid w:val="00CD77EA"/>
    <w:rsid w:val="00D01D40"/>
    <w:rsid w:val="00D02E2C"/>
    <w:rsid w:val="00D10E25"/>
    <w:rsid w:val="00D12333"/>
    <w:rsid w:val="00D20832"/>
    <w:rsid w:val="00D73D39"/>
    <w:rsid w:val="00D87135"/>
    <w:rsid w:val="00D94A6C"/>
    <w:rsid w:val="00DA0F9C"/>
    <w:rsid w:val="00DB13C7"/>
    <w:rsid w:val="00DE6C1D"/>
    <w:rsid w:val="00DF39B9"/>
    <w:rsid w:val="00E11EF3"/>
    <w:rsid w:val="00E16400"/>
    <w:rsid w:val="00E36C55"/>
    <w:rsid w:val="00E55B02"/>
    <w:rsid w:val="00E763FB"/>
    <w:rsid w:val="00E90E08"/>
    <w:rsid w:val="00E91940"/>
    <w:rsid w:val="00EB38DC"/>
    <w:rsid w:val="00ED6768"/>
    <w:rsid w:val="00EF3F1B"/>
    <w:rsid w:val="00EF58E5"/>
    <w:rsid w:val="00F07E48"/>
    <w:rsid w:val="00F142BD"/>
    <w:rsid w:val="00F43B63"/>
    <w:rsid w:val="00F47B6B"/>
    <w:rsid w:val="00F92D27"/>
    <w:rsid w:val="00FB4320"/>
    <w:rsid w:val="00FC323F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23168"/>
  <w15:chartTrackingRefBased/>
  <w15:docId w15:val="{8DB97A8D-A7B3-4413-BC83-9AB33D5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aliases w:val="כותרת 1 תו תו תו תו תו תו תו תו תו תו,כותרת 1 תו תו,H2,Art One,כותרת 1 תו2,כותרת 1 תו1 תו,כותרת 1 תו תו תו,כותרת 1 תו תו1"/>
    <w:basedOn w:val="a"/>
    <w:link w:val="10"/>
    <w:qFormat/>
    <w:rsid w:val="002B463B"/>
    <w:pPr>
      <w:numPr>
        <w:numId w:val="4"/>
      </w:numPr>
      <w:tabs>
        <w:tab w:val="left" w:pos="567"/>
      </w:tabs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2">
    <w:name w:val="heading 2"/>
    <w:aliases w:val="s,כותרת 2 תו1,כותרת 2 תו תו,כותרת 2 תו2 תו תו,כותרת 2 תו תו2 תו תו,כותרת 2 תו1 תו תו1 תו תו,כותרת 2 תו תו תו תו1 תו תו,כותרת 2 תו1 תו תו תו תו תו תו,כותרת 2 תו תו תו תו תו תו תו תו,כותרת 2 תו תו1 תו תו תו תו,כותרת 2 תו1 תו1 תו תו תו"/>
    <w:basedOn w:val="a"/>
    <w:link w:val="20"/>
    <w:qFormat/>
    <w:rsid w:val="002B463B"/>
    <w:pPr>
      <w:numPr>
        <w:ilvl w:val="1"/>
        <w:numId w:val="4"/>
      </w:numPr>
      <w:tabs>
        <w:tab w:val="left" w:pos="1304"/>
      </w:tabs>
      <w:spacing w:before="120" w:after="120" w:line="360" w:lineRule="auto"/>
      <w:jc w:val="both"/>
      <w:outlineLvl w:val="1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3">
    <w:name w:val="heading 3"/>
    <w:basedOn w:val="a"/>
    <w:link w:val="30"/>
    <w:qFormat/>
    <w:rsid w:val="002B463B"/>
    <w:pPr>
      <w:numPr>
        <w:ilvl w:val="2"/>
        <w:numId w:val="4"/>
      </w:numPr>
      <w:tabs>
        <w:tab w:val="clear" w:pos="0"/>
        <w:tab w:val="left" w:pos="2268"/>
      </w:tabs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4">
    <w:name w:val="heading 4"/>
    <w:basedOn w:val="a"/>
    <w:link w:val="40"/>
    <w:qFormat/>
    <w:rsid w:val="002B463B"/>
    <w:pPr>
      <w:numPr>
        <w:ilvl w:val="3"/>
        <w:numId w:val="4"/>
      </w:numPr>
      <w:tabs>
        <w:tab w:val="clear" w:pos="0"/>
        <w:tab w:val="left" w:pos="3459"/>
      </w:tabs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5">
    <w:name w:val="heading 5"/>
    <w:basedOn w:val="a"/>
    <w:link w:val="50"/>
    <w:qFormat/>
    <w:rsid w:val="002B463B"/>
    <w:pPr>
      <w:numPr>
        <w:ilvl w:val="4"/>
        <w:numId w:val="4"/>
      </w:numPr>
      <w:tabs>
        <w:tab w:val="clear" w:pos="0"/>
        <w:tab w:val="left" w:pos="4876"/>
      </w:tabs>
      <w:spacing w:before="120" w:after="120" w:line="360" w:lineRule="auto"/>
      <w:jc w:val="both"/>
      <w:outlineLvl w:val="4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6">
    <w:name w:val="heading 6"/>
    <w:basedOn w:val="a"/>
    <w:link w:val="60"/>
    <w:qFormat/>
    <w:rsid w:val="002B463B"/>
    <w:pPr>
      <w:numPr>
        <w:ilvl w:val="5"/>
        <w:numId w:val="4"/>
      </w:numPr>
      <w:tabs>
        <w:tab w:val="clear" w:pos="0"/>
        <w:tab w:val="left" w:pos="4876"/>
      </w:tabs>
      <w:spacing w:before="120" w:after="120" w:line="360" w:lineRule="auto"/>
      <w:jc w:val="both"/>
      <w:outlineLvl w:val="5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link w:val="a6"/>
    <w:uiPriority w:val="99"/>
    <w:rPr>
      <w:sz w:val="22"/>
      <w:szCs w:val="22"/>
    </w:rPr>
  </w:style>
  <w:style w:type="character" w:customStyle="1" w:styleId="10">
    <w:name w:val="כותרת 1 תו"/>
    <w:aliases w:val="כותרת 1 תו תו תו תו תו תו תו תו תו תו תו,כותרת 1 תו תו תו1,H2 תו,Art One תו,כותרת 1 תו2 תו,כותרת 1 תו1 תו תו,כותרת 1 תו תו תו תו,כותרת 1 תו תו1 תו"/>
    <w:link w:val="1"/>
    <w:rsid w:val="002B463B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0">
    <w:name w:val="כותרת 2 תו"/>
    <w:aliases w:val="s תו,כותרת 2 תו1 תו,כותרת 2 תו תו תו,כותרת 2 תו2 תו תו תו,כותרת 2 תו תו2 תו תו תו,כותרת 2 תו1 תו תו1 תו תו תו,כותרת 2 תו תו תו תו1 תו תו תו,כותרת 2 תו1 תו תו תו תו תו תו תו,כותרת 2 תו תו תו תו תו תו תו תו תו,כותרת 2 תו תו1 תו תו תו תו תו"/>
    <w:link w:val="2"/>
    <w:rsid w:val="002B463B"/>
    <w:rPr>
      <w:rFonts w:ascii="Times New Roman" w:eastAsia="Times New Roman" w:hAnsi="Times New Roman" w:cs="David"/>
      <w:sz w:val="22"/>
      <w:szCs w:val="24"/>
    </w:rPr>
  </w:style>
  <w:style w:type="character" w:customStyle="1" w:styleId="30">
    <w:name w:val="כותרת 3 תו"/>
    <w:link w:val="3"/>
    <w:rsid w:val="002B463B"/>
    <w:rPr>
      <w:rFonts w:ascii="Times New Roman" w:eastAsia="Times New Roman" w:hAnsi="Times New Roman" w:cs="David"/>
      <w:sz w:val="22"/>
      <w:szCs w:val="24"/>
    </w:rPr>
  </w:style>
  <w:style w:type="character" w:customStyle="1" w:styleId="40">
    <w:name w:val="כותרת 4 תו"/>
    <w:link w:val="4"/>
    <w:rsid w:val="002B463B"/>
    <w:rPr>
      <w:rFonts w:ascii="Times New Roman" w:eastAsia="Times New Roman" w:hAnsi="Times New Roman" w:cs="David"/>
      <w:sz w:val="22"/>
      <w:szCs w:val="24"/>
    </w:rPr>
  </w:style>
  <w:style w:type="character" w:customStyle="1" w:styleId="50">
    <w:name w:val="כותרת 5 תו"/>
    <w:link w:val="5"/>
    <w:rsid w:val="002B463B"/>
    <w:rPr>
      <w:rFonts w:ascii="Times New Roman" w:eastAsia="Times New Roman" w:hAnsi="Times New Roman" w:cs="David"/>
      <w:sz w:val="22"/>
      <w:szCs w:val="24"/>
    </w:rPr>
  </w:style>
  <w:style w:type="character" w:customStyle="1" w:styleId="60">
    <w:name w:val="כותרת 6 תו"/>
    <w:link w:val="6"/>
    <w:rsid w:val="002B463B"/>
    <w:rPr>
      <w:rFonts w:ascii="Times New Roman" w:eastAsia="Times New Roman" w:hAnsi="Times New Roman" w:cs="David"/>
      <w:sz w:val="22"/>
      <w:szCs w:val="24"/>
    </w:rPr>
  </w:style>
  <w:style w:type="character" w:styleId="Hyperlink">
    <w:name w:val="Hyperlink"/>
    <w:rsid w:val="002B46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E4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23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se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F585-93A1-4B04-91C4-6ACF726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נוסח מודעה - הסכם שימוש מותג והסכם ניהול רן - טיוטה 29.1.2022</vt:lpstr>
      <vt:lpstr>נוסח מודעה - זימון אסיפה - 2.10.2016</vt:lpstr>
    </vt:vector>
  </TitlesOfParts>
  <Manager>שרגא בירן, משרד עורכי דין</Manager>
  <Company>נעמן פורצלן בע"מ</Company>
  <LinksUpToDate>false</LinksUpToDate>
  <CharactersWithSpaces>880</CharactersWithSpaces>
  <SharedDoc>false</SharedDoc>
  <HLinks>
    <vt:vector size="12" baseType="variant">
      <vt:variant>
        <vt:i4>2818165</vt:i4>
      </vt:variant>
      <vt:variant>
        <vt:i4>3</vt:i4>
      </vt:variant>
      <vt:variant>
        <vt:i4>0</vt:i4>
      </vt:variant>
      <vt:variant>
        <vt:i4>5</vt:i4>
      </vt:variant>
      <vt:variant>
        <vt:lpwstr>http://www.tase.co.il/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http://www.isa.gov.il/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מודעה - מדיניות תגמול, ביטוח, כהונה ושנתית - טיוטה 11.8.2020</dc:title>
  <dc:subject>ג'אנה</dc:subject>
  <dc:creator>G57999-V2</dc:creator>
  <cp:keywords>ק\4\2\219</cp:keywords>
  <dc:description>ק\4\2\219</dc:description>
  <cp:lastModifiedBy>אסף אזולאי</cp:lastModifiedBy>
  <cp:revision>4</cp:revision>
  <cp:lastPrinted>2022-03-10T07:34:00Z</cp:lastPrinted>
  <dcterms:created xsi:type="dcterms:W3CDTF">2022-04-17T09:18:00Z</dcterms:created>
  <dcterms:modified xsi:type="dcterms:W3CDTF">2022-04-17T11:01:00Z</dcterms:modified>
</cp:coreProperties>
</file>